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AI-05 — Entity Card Builder</w:t>
      </w:r>
    </w:p>
    <w:p>
      <w:pPr>
        <w:spacing w:after="200"/>
      </w:pPr>
      <w:r>
        <w:rPr>
          <w:i/>
          <w:color w:val="E83E3E"/>
          <w:sz w:val="22"/>
        </w:rPr>
        <w:t>Clarity Fix: Define the Facts AI Uses to Describe You</w:t>
      </w:r>
    </w:p>
    <w:p>
      <w:pPr>
        <w:spacing w:after="100"/>
      </w:pPr>
      <w:r>
        <w:t>AI systems build a mental model of your business from scattered data across the web. If that data is inconsistent, vague, or missing, AI fills in the gaps with guesses — and those guesses are often wrong. This worksheet locks in the approved facts.</w:t>
      </w:r>
    </w:p>
    <w:p>
      <w:pPr>
        <w:spacing w:after="100"/>
      </w:pPr>
      <w:r>
        <w:rPr>
          <w:i/>
          <w:color w:val="7F6000"/>
          <w:sz w:val="20"/>
        </w:rPr>
        <w:t>📌  Once complete, the Entity Card becomes the source document your team uses to populate EVERYTHING: website, GBP, directories, press releases, LinkedIn, AI citations.</w:t>
      </w:r>
    </w:p>
    <w:p>
      <w:pPr>
        <w:spacing w:before="240" w:after="80"/>
      </w:pPr>
      <w:r>
        <w:rPr>
          <w:b/>
          <w:color w:val="1B4F72"/>
          <w:sz w:val="26"/>
        </w:rPr>
        <w:t>Section 1: Company Entity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Field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Your Answer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Legal business name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Trading name (if different)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Founded (year)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Owner/founder name(s)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Primary location (city, state)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Service area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Primary phone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Website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Primary email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Section 2: What You Do (Approved Language)</w:t>
      </w:r>
    </w:p>
    <w:p>
      <w:pPr>
        <w:spacing w:after="100"/>
      </w:pPr>
      <w:r>
        <w:t>Write these carefully. This exact language should appear on your website, GBP, and all directory listings.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Format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Your Approved Text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One sentence (25 words max)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One paragraph (60 words max)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Full description (150 words max)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Section 3: Services (List Each Individually)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Service Name</w:t>
            </w:r>
          </w:p>
        </w:tc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One-Line Description</w:t>
            </w:r>
          </w:p>
        </w:tc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Primary Keyword</w:t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Section 4: Key Facts AI Should Know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Fact Type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Your Answer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Years in business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Number of customers served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Key certifications / licenses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Awards or recognitions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Unique guarantee or policy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Notable partnerships or affiliations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Section 5: What We Are NOT (Confusion Prevention)</w:t>
      </w:r>
    </w:p>
    <w:p>
      <w:pPr>
        <w:spacing w:after="100"/>
      </w:pPr>
      <w:r>
        <w:t>AI sometimes misclassifies businesses. List what you are NOT to prevent this.</w:t>
      </w:r>
    </w:p>
    <w:p>
      <w:pPr>
        <w:spacing w:after="40"/>
        <w:ind w:left="216"/>
      </w:pPr>
      <w:r>
        <w:rPr>
          <w:sz w:val="21"/>
        </w:rPr>
        <w:t>☐  We are NOT a franchise</w:t>
      </w:r>
    </w:p>
    <w:p>
      <w:pPr>
        <w:spacing w:after="40"/>
        <w:ind w:left="216"/>
      </w:pPr>
      <w:r>
        <w:rPr>
          <w:sz w:val="21"/>
        </w:rPr>
        <w:t>☐  We are NOT a national chain</w:t>
      </w:r>
    </w:p>
    <w:p>
      <w:pPr>
        <w:spacing w:after="40"/>
        <w:ind w:left="216"/>
      </w:pPr>
      <w:r>
        <w:rPr>
          <w:sz w:val="21"/>
        </w:rPr>
        <w:t>☐  We do NOT offer [service you're commonly confused with]</w:t>
      </w:r>
    </w:p>
    <w:p>
      <w:pPr>
        <w:spacing w:after="40"/>
        <w:ind w:left="216"/>
      </w:pPr>
      <w:r>
        <w:rPr>
          <w:sz w:val="21"/>
        </w:rPr>
        <w:t>☐  We do NOT serve [area you don't cover]</w:t>
      </w:r>
    </w:p>
    <w:p>
      <w:pPr>
        <w:spacing w:after="40"/>
        <w:ind w:left="216"/>
      </w:pPr>
      <w:r>
        <w:rPr>
          <w:sz w:val="21"/>
        </w:rPr>
        <w:t>☐  [Add your own common misclassification]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